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Using the Fluid Filled</w:t>
      </w:r>
    </w:p>
    <w:p w:rsidR="00000000" w:rsidDel="00000000" w:rsidP="00000000" w:rsidRDefault="00000000" w:rsidRPr="00000000" w14:paraId="00000002">
      <w:pPr>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Accelerometer</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The Fluid Filled Accelerometer (FFA) is a useful tool in teaching the concept of natural (unaccelerated) motion and unnatural (accelerated) motion. This concept is not intuitive because humans are ill-equipped to measure acceleration, we tend to respond to changing frames of reference to detect motion.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Isaac Newton said that an object at rest will remain at rest and an object in motion in a straight line will remain in motion in a straight line unless acted on by an outside force. Galileo called this Natural motion. Newton said that it would not change unless an outside force acts on it. He also said that all natural motion is the same and it is impossible to tell the difference between motion in a straight line and being at rest, without visual clues. The FFA is a good visual device to demonstrate to students that all natural motion is the same.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Students also have problems identifying the direction of the force acting on an object. The "point" of colored liquid will always point toward the direction of the force and the direction of acceleration. It also easily demonstrates that acceleration may be high and velocity be low or vice versa.</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sectPr>
          <w:footerReference r:id="rId7" w:type="default"/>
          <w:footerReference r:id="rId8" w:type="even"/>
          <w:pgSz w:h="15840" w:w="12240" w:orient="portrait"/>
          <w:pgMar w:bottom="1440" w:top="900" w:left="1008" w:right="1008" w:header="720" w:footer="720"/>
          <w:pgNumType w:start="1"/>
        </w:sectPr>
      </w:pPr>
      <w:r w:rsidDel="00000000" w:rsidR="00000000" w:rsidRPr="00000000">
        <w:rPr>
          <w:rFonts w:ascii="Calibri" w:cs="Calibri" w:eastAsia="Calibri" w:hAnsi="Calibri"/>
          <w:rtl w:val="0"/>
        </w:rPr>
        <w:t xml:space="preserve">Instructions for construction of FFA's:</w:t>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Plexiglas Solvent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Plexiglas Pieces</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2@ 5"x 8"x 1/8</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1@ 1"x 8"x 3/16</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1@ 1"x 5 7/8” x 3/16</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2@ 1"x 4" x 3/16</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rPr>
          <w:rFonts w:ascii="Calibri" w:cs="Calibri" w:eastAsia="Calibri" w:hAnsi="Calibri"/>
          <w:b w:val="1"/>
        </w:rPr>
      </w:pPr>
      <w:r w:rsidDel="00000000" w:rsidR="00000000" w:rsidRPr="00000000">
        <w:br w:type="column"/>
      </w:r>
      <w:r w:rsidDel="00000000" w:rsidR="00000000" w:rsidRPr="00000000">
        <w:rPr>
          <w:rFonts w:ascii="Calibri" w:cs="Calibri" w:eastAsia="Calibri" w:hAnsi="Calibri"/>
          <w:b w:val="1"/>
          <w:rtl w:val="0"/>
        </w:rPr>
        <w:t xml:space="preserve">Recommended Supplier </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TAP Plastic – This company sells plastic cut to size at a reasonable price, good quality plastic glue, and glue applicators.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You want the acrylic cut to size, the applicator bottle, and the Acrylic solvent. </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    $73.32 Materials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u w:val="single"/>
          <w:rtl w:val="0"/>
        </w:rPr>
        <w:t xml:space="preserve">+ $21.54</w:t>
      </w:r>
      <w:r w:rsidDel="00000000" w:rsidR="00000000" w:rsidRPr="00000000">
        <w:rPr>
          <w:rFonts w:ascii="Calibri" w:cs="Calibri" w:eastAsia="Calibri" w:hAnsi="Calibri"/>
          <w:rtl w:val="0"/>
        </w:rPr>
        <w:t xml:space="preserve">  Shipping</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   $94.86  Total = $11.85/Device (11/3/13)</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Commercial product $76 each (11/3/13)</w:t>
      </w:r>
    </w:p>
    <w:p w:rsidR="00000000" w:rsidDel="00000000" w:rsidP="00000000" w:rsidRDefault="00000000" w:rsidRPr="00000000" w14:paraId="0000001A">
      <w:pPr>
        <w:rPr>
          <w:rFonts w:ascii="Calibri" w:cs="Calibri" w:eastAsia="Calibri" w:hAnsi="Calibri"/>
          <w:b w:val="1"/>
        </w:rPr>
        <w:sectPr>
          <w:type w:val="continuous"/>
          <w:pgSz w:h="15840" w:w="12240" w:orient="portrait"/>
          <w:pgMar w:bottom="1440" w:top="1440" w:left="1008" w:right="1008" w:header="720" w:footer="720"/>
          <w:cols w:equalWidth="0" w:num="2">
            <w:col w:space="720" w:w="4752"/>
            <w:col w:space="0" w:w="4752"/>
          </w:cols>
        </w:sectPr>
      </w:pPr>
      <w:r w:rsidDel="00000000" w:rsidR="00000000" w:rsidRPr="00000000">
        <w:rPr>
          <w:rFonts w:ascii="Calibri" w:cs="Calibri" w:eastAsia="Calibri" w:hAnsi="Calibri"/>
          <w:rtl w:val="0"/>
        </w:rPr>
        <w:t xml:space="preserve">http://www.tapplastics.com</w:t>
      </w: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Procedure: </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1. Make sure the edges of the 1" strips do not have a scallop (see diagram #1). If they do, you need to remove this with a file or sander. This happens when the plastic is cut with the scribing and snapping method. You want to buy saw-cut plastic. </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2. Glue the 1"X8" strip to the bottom edge of the 5"x8" piece (see diagram #2).</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3. Glue the remaining 0.5" strips around the other edges of the 5"x8" piece (see diagram #2).</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4. Glue the second 5"x8" piece to form a sandwich (see diagram #3).</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5. Squirt solvent into the opening and allow it to make a puddle in the first corner and then rotate to flow around the inside edges to ensure a seal.</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6. Using a fine point bottle or syringe (The empty ink bottle from an Inkjet refill kit works well) half fill with colored water. </w:t>
      </w: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cida Casual" w:cs="Lucida Casual" w:eastAsia="Lucida Casual" w:hAnsi="Lucida Casual"/>
          <w:b w:val="0"/>
          <w:i w:val="0"/>
          <w:smallCaps w:val="0"/>
          <w:strike w:val="0"/>
          <w:color w:val="000000"/>
          <w:sz w:val="24"/>
          <w:szCs w:val="24"/>
          <w:u w:val="none"/>
          <w:shd w:fill="auto" w:val="clear"/>
          <w:vertAlign w:val="baseline"/>
        </w:rPr>
      </w:pPr>
      <w:r w:rsidDel="00000000" w:rsidR="00000000" w:rsidRPr="00000000">
        <w:rPr>
          <w:rFonts w:ascii="Lucida Casual" w:cs="Lucida Casual" w:eastAsia="Lucida Casual" w:hAnsi="Lucida Casual"/>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914400</wp:posOffset>
                </wp:positionV>
                <wp:extent cx="123175" cy="122540"/>
                <wp:effectExtent b="0" l="0" r="0" t="0"/>
                <wp:wrapNone/>
                <wp:docPr id="290" name=""/>
                <a:graphic>
                  <a:graphicData uri="http://schemas.microsoft.com/office/word/2010/wordprocessingShape">
                    <wps:wsp>
                      <wps:cNvSpPr/>
                      <wps:cNvPr id="9" name="Shape 9"/>
                      <wps:spPr>
                        <a:xfrm>
                          <a:off x="5290438" y="3724755"/>
                          <a:ext cx="111125" cy="110490"/>
                        </a:xfrm>
                        <a:custGeom>
                          <a:rect b="b" l="l" r="r" t="t"/>
                          <a:pathLst>
                            <a:path extrusionOk="0" fill="none" h="21600" w="21723">
                              <a:moveTo>
                                <a:pt x="21723" y="0"/>
                              </a:moveTo>
                              <a:cubicBezTo>
                                <a:pt x="21723" y="11929"/>
                                <a:pt x="12052" y="21600"/>
                                <a:pt x="123" y="21600"/>
                              </a:cubicBezTo>
                              <a:cubicBezTo>
                                <a:pt x="81" y="21599"/>
                                <a:pt x="40" y="21599"/>
                                <a:pt x="-1" y="21599"/>
                              </a:cubicBezTo>
                            </a:path>
                            <a:path extrusionOk="0" h="21600" w="21723">
                              <a:moveTo>
                                <a:pt x="21723" y="0"/>
                              </a:moveTo>
                              <a:cubicBezTo>
                                <a:pt x="21723" y="11929"/>
                                <a:pt x="12052" y="21600"/>
                                <a:pt x="123" y="21600"/>
                              </a:cubicBezTo>
                              <a:cubicBezTo>
                                <a:pt x="81" y="21599"/>
                                <a:pt x="40" y="21599"/>
                                <a:pt x="-1" y="21599"/>
                              </a:cubicBezTo>
                              <a:lnTo>
                                <a:pt x="123" y="0"/>
                              </a:lnTo>
                              <a:close/>
                            </a:path>
                          </a:pathLst>
                        </a:custGeom>
                        <a:solidFill>
                          <a:srgbClr val="FFFFFF"/>
                        </a:solidFill>
                        <a:ln cap="flat" cmpd="sng" w="12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914400</wp:posOffset>
                </wp:positionV>
                <wp:extent cx="123175" cy="122540"/>
                <wp:effectExtent b="0" l="0" r="0" t="0"/>
                <wp:wrapNone/>
                <wp:docPr id="29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23175" cy="122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355600</wp:posOffset>
                </wp:positionV>
                <wp:extent cx="786750" cy="565135"/>
                <wp:effectExtent b="0" l="0" r="0" t="0"/>
                <wp:wrapNone/>
                <wp:docPr id="283" name=""/>
                <a:graphic>
                  <a:graphicData uri="http://schemas.microsoft.com/office/word/2010/wordprocessingShape">
                    <wps:wsp>
                      <wps:cNvCnPr/>
                      <wps:spPr>
                        <a:xfrm>
                          <a:off x="4958650" y="3503458"/>
                          <a:ext cx="774700" cy="553085"/>
                        </a:xfrm>
                        <a:prstGeom prst="straightConnector1">
                          <a:avLst/>
                        </a:prstGeom>
                        <a:noFill/>
                        <a:ln cap="flat" cmpd="sng" w="12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355600</wp:posOffset>
                </wp:positionV>
                <wp:extent cx="786750" cy="565135"/>
                <wp:effectExtent b="0" l="0" r="0" t="0"/>
                <wp:wrapNone/>
                <wp:docPr id="28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86750" cy="565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520700</wp:posOffset>
                </wp:positionV>
                <wp:extent cx="676260" cy="515605"/>
                <wp:effectExtent b="0" l="0" r="0" t="0"/>
                <wp:wrapNone/>
                <wp:docPr id="289" name=""/>
                <a:graphic>
                  <a:graphicData uri="http://schemas.microsoft.com/office/word/2010/wordprocessingShape">
                    <wps:wsp>
                      <wps:cNvCnPr/>
                      <wps:spPr>
                        <a:xfrm>
                          <a:off x="5013895" y="3528223"/>
                          <a:ext cx="664210" cy="503555"/>
                        </a:xfrm>
                        <a:prstGeom prst="straightConnector1">
                          <a:avLst/>
                        </a:prstGeom>
                        <a:noFill/>
                        <a:ln cap="flat" cmpd="sng" w="12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520700</wp:posOffset>
                </wp:positionV>
                <wp:extent cx="676260" cy="515605"/>
                <wp:effectExtent b="0" l="0" r="0" t="0"/>
                <wp:wrapNone/>
                <wp:docPr id="28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76260" cy="515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736600</wp:posOffset>
                </wp:positionV>
                <wp:extent cx="676260" cy="515605"/>
                <wp:effectExtent b="0" l="0" r="0" t="0"/>
                <wp:wrapNone/>
                <wp:docPr id="293" name=""/>
                <a:graphic>
                  <a:graphicData uri="http://schemas.microsoft.com/office/word/2010/wordprocessingShape">
                    <wps:wsp>
                      <wps:cNvCnPr/>
                      <wps:spPr>
                        <a:xfrm>
                          <a:off x="5013895" y="3528223"/>
                          <a:ext cx="664210" cy="503555"/>
                        </a:xfrm>
                        <a:prstGeom prst="straightConnector1">
                          <a:avLst/>
                        </a:prstGeom>
                        <a:noFill/>
                        <a:ln cap="flat" cmpd="sng" w="12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736600</wp:posOffset>
                </wp:positionV>
                <wp:extent cx="676260" cy="515605"/>
                <wp:effectExtent b="0" l="0" r="0" t="0"/>
                <wp:wrapNone/>
                <wp:docPr id="293"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676260" cy="515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-355599</wp:posOffset>
                </wp:positionV>
                <wp:extent cx="1843390" cy="1290305"/>
                <wp:effectExtent b="0" l="0" r="0" t="0"/>
                <wp:wrapNone/>
                <wp:docPr id="284" name=""/>
                <a:graphic>
                  <a:graphicData uri="http://schemas.microsoft.com/office/word/2010/wordprocessingShape">
                    <wps:wsp>
                      <wps:cNvCnPr/>
                      <wps:spPr>
                        <a:xfrm>
                          <a:off x="4430330" y="3140873"/>
                          <a:ext cx="1831340" cy="1278255"/>
                        </a:xfrm>
                        <a:prstGeom prst="straightConnector1">
                          <a:avLst/>
                        </a:prstGeom>
                        <a:noFill/>
                        <a:ln cap="flat" cmpd="sng" w="12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-355599</wp:posOffset>
                </wp:positionV>
                <wp:extent cx="1843390" cy="1290305"/>
                <wp:effectExtent b="0" l="0" r="0" t="0"/>
                <wp:wrapNone/>
                <wp:docPr id="28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843390" cy="1290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1028700</wp:posOffset>
                </wp:positionV>
                <wp:extent cx="602615" cy="651510"/>
                <wp:effectExtent b="0" l="0" r="0" t="0"/>
                <wp:wrapNone/>
                <wp:docPr id="297" name=""/>
                <a:graphic>
                  <a:graphicData uri="http://schemas.microsoft.com/office/word/2010/wordprocessingGroup">
                    <wpg:wgp>
                      <wpg:cNvGrpSpPr/>
                      <wpg:grpSpPr>
                        <a:xfrm>
                          <a:off x="5044693" y="3454245"/>
                          <a:ext cx="602615" cy="651510"/>
                          <a:chOff x="5044693" y="3454245"/>
                          <a:chExt cx="602615" cy="651510"/>
                        </a:xfrm>
                      </wpg:grpSpPr>
                      <wpg:grpSp>
                        <wpg:cNvGrpSpPr/>
                        <wpg:grpSpPr>
                          <a:xfrm>
                            <a:off x="5044693" y="3454245"/>
                            <a:ext cx="602615" cy="651510"/>
                            <a:chOff x="2253" y="3065"/>
                            <a:chExt cx="949" cy="1026"/>
                          </a:xfrm>
                        </wpg:grpSpPr>
                        <wps:wsp>
                          <wps:cNvSpPr/>
                          <wps:cNvPr id="16" name="Shape 16"/>
                          <wps:spPr>
                            <a:xfrm>
                              <a:off x="2253" y="3065"/>
                              <a:ext cx="925"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253" y="3065"/>
                              <a:ext cx="232" cy="252"/>
                            </a:xfrm>
                            <a:custGeom>
                              <a:rect b="b" l="l" r="r" t="t"/>
                              <a:pathLst>
                                <a:path extrusionOk="0" h="252" w="232">
                                  <a:moveTo>
                                    <a:pt x="0" y="0"/>
                                  </a:moveTo>
                                  <a:lnTo>
                                    <a:pt x="232" y="97"/>
                                  </a:lnTo>
                                  <a:lnTo>
                                    <a:pt x="77" y="252"/>
                                  </a:lnTo>
                                  <a:lnTo>
                                    <a:pt x="0" y="0"/>
                                  </a:lnTo>
                                  <a:close/>
                                </a:path>
                              </a:pathLst>
                            </a:custGeom>
                            <a:solidFill>
                              <a:srgbClr val="000000"/>
                            </a:solidFill>
                            <a:ln>
                              <a:noFill/>
                            </a:ln>
                          </wps:spPr>
                          <wps:bodyPr anchorCtr="0" anchor="ctr" bIns="91425" lIns="91425" spcFirstLastPara="1" rIns="91425" wrap="square" tIns="91425">
                            <a:noAutofit/>
                          </wps:bodyPr>
                        </wps:wsp>
                        <wps:wsp>
                          <wps:cNvCnPr/>
                          <wps:spPr>
                            <a:xfrm>
                              <a:off x="2272" y="3084"/>
                              <a:ext cx="930" cy="1007"/>
                            </a:xfrm>
                            <a:prstGeom prst="straightConnector1">
                              <a:avLst/>
                            </a:prstGeom>
                            <a:noFill/>
                            <a:ln cap="flat" cmpd="sng" w="247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1028700</wp:posOffset>
                </wp:positionV>
                <wp:extent cx="602615" cy="651510"/>
                <wp:effectExtent b="0" l="0" r="0" t="0"/>
                <wp:wrapNone/>
                <wp:docPr id="297"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602615" cy="651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508000</wp:posOffset>
                </wp:positionV>
                <wp:extent cx="927100" cy="222885"/>
                <wp:effectExtent b="0" l="0" r="0" t="0"/>
                <wp:wrapNone/>
                <wp:docPr id="299" name=""/>
                <a:graphic>
                  <a:graphicData uri="http://schemas.microsoft.com/office/word/2010/wordprocessingShape">
                    <wps:wsp>
                      <wps:cNvSpPr/>
                      <wps:cNvPr id="23" name="Shape 23"/>
                      <wps:spPr>
                        <a:xfrm>
                          <a:off x="4887213" y="3673320"/>
                          <a:ext cx="917575"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8"/>
                                <w:vertAlign w:val="baseline"/>
                              </w:rPr>
                              <w:t xml:space="preserve">Diagram #1</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508000</wp:posOffset>
                </wp:positionV>
                <wp:extent cx="927100" cy="222885"/>
                <wp:effectExtent b="0" l="0" r="0" t="0"/>
                <wp:wrapNone/>
                <wp:docPr id="299"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927100" cy="2228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6832600</wp:posOffset>
                </wp:positionV>
                <wp:extent cx="1966595" cy="222885"/>
                <wp:effectExtent b="0" l="0" r="0" t="0"/>
                <wp:wrapNone/>
                <wp:docPr id="287" name=""/>
                <a:graphic>
                  <a:graphicData uri="http://schemas.microsoft.com/office/word/2010/wordprocessingShape">
                    <wps:wsp>
                      <wps:cNvSpPr/>
                      <wps:cNvPr id="6" name="Shape 6"/>
                      <wps:spPr>
                        <a:xfrm>
                          <a:off x="4367465" y="3673320"/>
                          <a:ext cx="195707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8"/>
                                <w:vertAlign w:val="baseline"/>
                              </w:rPr>
                              <w:t xml:space="preserve">Drill holes where needed</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6832600</wp:posOffset>
                </wp:positionV>
                <wp:extent cx="1966595" cy="222885"/>
                <wp:effectExtent b="0" l="0" r="0" t="0"/>
                <wp:wrapNone/>
                <wp:docPr id="28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966595" cy="2228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1625600</wp:posOffset>
                </wp:positionV>
                <wp:extent cx="593725" cy="246380"/>
                <wp:effectExtent b="0" l="0" r="0" t="0"/>
                <wp:wrapNone/>
                <wp:docPr id="288" name=""/>
                <a:graphic>
                  <a:graphicData uri="http://schemas.microsoft.com/office/word/2010/wordprocessingShape">
                    <wps:wsp>
                      <wps:cNvSpPr/>
                      <wps:cNvPr id="7" name="Shape 7"/>
                      <wps:spPr>
                        <a:xfrm>
                          <a:off x="5053900" y="3661573"/>
                          <a:ext cx="584200" cy="2368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mo" w:cs="Arimo" w:eastAsia="Arimo" w:hAnsi="Arimo"/>
                                <w:b w:val="0"/>
                                <w:i w:val="0"/>
                                <w:smallCaps w:val="0"/>
                                <w:strike w:val="0"/>
                                <w:color w:val="000000"/>
                                <w:sz w:val="28"/>
                                <w:vertAlign w:val="baseline"/>
                              </w:rPr>
                              <w:t xml:space="preserve">scallop</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1625600</wp:posOffset>
                </wp:positionV>
                <wp:extent cx="593725" cy="246380"/>
                <wp:effectExtent b="0" l="0" r="0" t="0"/>
                <wp:wrapNone/>
                <wp:docPr id="28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593725" cy="2463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1028700</wp:posOffset>
                </wp:positionV>
                <wp:extent cx="635" cy="220980"/>
                <wp:effectExtent b="0" l="0" r="0" t="0"/>
                <wp:wrapNone/>
                <wp:docPr id="291" name=""/>
                <a:graphic>
                  <a:graphicData uri="http://schemas.microsoft.com/office/word/2010/wordprocessingShape">
                    <wps:wsp>
                      <wps:cNvCnPr/>
                      <wps:spPr>
                        <a:xfrm>
                          <a:off x="5345683" y="3669510"/>
                          <a:ext cx="635" cy="220980"/>
                        </a:xfrm>
                        <a:prstGeom prst="straightConnector1">
                          <a:avLst/>
                        </a:prstGeom>
                        <a:noFill/>
                        <a:ln cap="flat" cmpd="sng" w="12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1028700</wp:posOffset>
                </wp:positionV>
                <wp:extent cx="635" cy="220980"/>
                <wp:effectExtent b="0" l="0" r="0" t="0"/>
                <wp:wrapNone/>
                <wp:docPr id="291"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635" cy="2209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1244600</wp:posOffset>
                </wp:positionV>
                <wp:extent cx="635" cy="12700"/>
                <wp:effectExtent b="0" l="0" r="0" t="0"/>
                <wp:wrapNone/>
                <wp:docPr id="292" name=""/>
                <a:graphic>
                  <a:graphicData uri="http://schemas.microsoft.com/office/word/2010/wordprocessingShape">
                    <wps:wsp>
                      <wps:cNvCnPr/>
                      <wps:spPr>
                        <a:xfrm flipH="1">
                          <a:off x="4651628" y="3779683"/>
                          <a:ext cx="1388745" cy="635"/>
                        </a:xfrm>
                        <a:prstGeom prst="straightConnector1">
                          <a:avLst/>
                        </a:prstGeom>
                        <a:noFill/>
                        <a:ln cap="flat" cmpd="sng" w="12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1244600</wp:posOffset>
                </wp:positionV>
                <wp:extent cx="635" cy="12700"/>
                <wp:effectExtent b="0" l="0" r="0" t="0"/>
                <wp:wrapNone/>
                <wp:docPr id="292"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2235200</wp:posOffset>
                </wp:positionH>
                <wp:positionV relativeFrom="paragraph">
                  <wp:posOffset>914400</wp:posOffset>
                </wp:positionV>
                <wp:extent cx="635" cy="331470"/>
                <wp:effectExtent b="0" l="0" r="0" t="0"/>
                <wp:wrapNone/>
                <wp:docPr id="295" name=""/>
                <a:graphic>
                  <a:graphicData uri="http://schemas.microsoft.com/office/word/2010/wordprocessingShape">
                    <wps:wsp>
                      <wps:cNvCnPr/>
                      <wps:spPr>
                        <a:xfrm>
                          <a:off x="5345683" y="3614265"/>
                          <a:ext cx="635" cy="331470"/>
                        </a:xfrm>
                        <a:prstGeom prst="straightConnector1">
                          <a:avLst/>
                        </a:prstGeom>
                        <a:noFill/>
                        <a:ln cap="flat" cmpd="sng" w="12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914400</wp:posOffset>
                </wp:positionV>
                <wp:extent cx="635" cy="331470"/>
                <wp:effectExtent b="0" l="0" r="0" t="0"/>
                <wp:wrapNone/>
                <wp:docPr id="295"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635" cy="3314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914400</wp:posOffset>
                </wp:positionV>
                <wp:extent cx="635" cy="12700"/>
                <wp:effectExtent b="0" l="0" r="0" t="0"/>
                <wp:wrapNone/>
                <wp:docPr id="294" name=""/>
                <a:graphic>
                  <a:graphicData uri="http://schemas.microsoft.com/office/word/2010/wordprocessingShape">
                    <wps:wsp>
                      <wps:cNvCnPr/>
                      <wps:spPr>
                        <a:xfrm flipH="1">
                          <a:off x="4706873" y="3779683"/>
                          <a:ext cx="1278255" cy="635"/>
                        </a:xfrm>
                        <a:prstGeom prst="straightConnector1">
                          <a:avLst/>
                        </a:prstGeom>
                        <a:noFill/>
                        <a:ln cap="flat" cmpd="sng" w="12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914400</wp:posOffset>
                </wp:positionV>
                <wp:extent cx="635" cy="12700"/>
                <wp:effectExtent b="0" l="0" r="0" t="0"/>
                <wp:wrapNone/>
                <wp:docPr id="294"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Pr>
        <w:drawing>
          <wp:inline distB="0" distT="0" distL="0" distR="0">
            <wp:extent cx="6490335" cy="4912360"/>
            <wp:effectExtent b="0" l="0" r="0" t="0"/>
            <wp:docPr descr="SugarSync Drive:Personal:Joel:Consulting:Joel's Science Activities:FFA:Exploded View.jpg" id="300" name="image1.jpg"/>
            <a:graphic>
              <a:graphicData uri="http://schemas.openxmlformats.org/drawingml/2006/picture">
                <pic:pic>
                  <pic:nvPicPr>
                    <pic:cNvPr descr="SugarSync Drive:Personal:Joel:Consulting:Joel's Science Activities:FFA:Exploded View.jpg" id="0" name="image1.jpg"/>
                    <pic:cNvPicPr preferRelativeResize="0"/>
                  </pic:nvPicPr>
                  <pic:blipFill>
                    <a:blip r:embed="rId22"/>
                    <a:srcRect b="0" l="0" r="0" t="0"/>
                    <a:stretch>
                      <a:fillRect/>
                    </a:stretch>
                  </pic:blipFill>
                  <pic:spPr>
                    <a:xfrm>
                      <a:off x="0" y="0"/>
                      <a:ext cx="6490335" cy="491236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Flinn - $130</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Science First - $34.60</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Arbor Scientific - $52.00</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Fisher - $31.75</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https://www.tapplastics.com/  </w:t>
      </w:r>
    </w:p>
    <w:p w:rsidR="00000000" w:rsidDel="00000000" w:rsidP="00000000" w:rsidRDefault="00000000" w:rsidRPr="00000000" w14:paraId="00000038">
      <w:pPr>
        <w:rPr>
          <w:rFonts w:ascii="Calibri" w:cs="Calibri" w:eastAsia="Calibri" w:hAnsi="Calibri"/>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400800" cy="3995420"/>
                <wp:effectExtent b="0" l="0" r="0" t="0"/>
                <wp:wrapNone/>
                <wp:docPr id="296" name=""/>
                <a:graphic>
                  <a:graphicData uri="http://schemas.microsoft.com/office/word/2010/wordprocessingGroup">
                    <wpg:wgp>
                      <wpg:cNvGrpSpPr/>
                      <wpg:grpSpPr>
                        <a:xfrm>
                          <a:off x="2145600" y="1782290"/>
                          <a:ext cx="6400800" cy="3995420"/>
                          <a:chOff x="2145600" y="1782290"/>
                          <a:chExt cx="6400800" cy="3995420"/>
                        </a:xfrm>
                      </wpg:grpSpPr>
                      <wpg:grpSp>
                        <wpg:cNvGrpSpPr/>
                        <wpg:grpSpPr>
                          <a:xfrm>
                            <a:off x="2145600" y="1782290"/>
                            <a:ext cx="6400800" cy="3995420"/>
                            <a:chOff x="0" y="0"/>
                            <a:chExt cx="6400800" cy="3995420"/>
                          </a:xfrm>
                        </wpg:grpSpPr>
                        <wps:wsp>
                          <wps:cNvSpPr/>
                          <wps:cNvPr id="16" name="Shape 16"/>
                          <wps:spPr>
                            <a:xfrm>
                              <a:off x="0" y="0"/>
                              <a:ext cx="6400800" cy="399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raphical user interface, application, website&#10;&#10;Description automatically generated" id="17" name="Shape 17"/>
                            <pic:cNvPicPr preferRelativeResize="0"/>
                          </pic:nvPicPr>
                          <pic:blipFill rotWithShape="1">
                            <a:blip r:embed="rId23">
                              <a:alphaModFix/>
                            </a:blip>
                            <a:srcRect b="0" l="0" r="0" t="0"/>
                            <a:stretch/>
                          </pic:blipFill>
                          <pic:spPr>
                            <a:xfrm>
                              <a:off x="0" y="0"/>
                              <a:ext cx="6400800" cy="3995420"/>
                            </a:xfrm>
                            <a:prstGeom prst="rect">
                              <a:avLst/>
                            </a:prstGeom>
                            <a:noFill/>
                            <a:ln cap="flat" cmpd="sng" w="12700">
                              <a:solidFill>
                                <a:schemeClr val="dk1"/>
                              </a:solidFill>
                              <a:prstDash val="solid"/>
                              <a:round/>
                              <a:headEnd len="sm" w="sm" type="none"/>
                              <a:tailEnd len="sm" w="sm" type="none"/>
                            </a:ln>
                          </pic:spPr>
                        </pic:pic>
                        <wps:wsp>
                          <wps:cNvSpPr/>
                          <wps:cNvPr id="18" name="Shape 18"/>
                          <wps:spPr>
                            <a:xfrm>
                              <a:off x="288578" y="547568"/>
                              <a:ext cx="295421" cy="379828"/>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400800" cy="3995420"/>
                <wp:effectExtent b="0" l="0" r="0" t="0"/>
                <wp:wrapNone/>
                <wp:docPr id="296"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6400800" cy="3995420"/>
                        </a:xfrm>
                        <a:prstGeom prst="rect"/>
                        <a:ln/>
                      </pic:spPr>
                    </pic:pic>
                  </a:graphicData>
                </a:graphic>
              </wp:anchor>
            </w:drawing>
          </mc:Fallback>
        </mc:AlternateContent>
      </w:r>
    </w:p>
    <w:p w:rsidR="00000000" w:rsidDel="00000000" w:rsidP="00000000" w:rsidRDefault="00000000" w:rsidRPr="00000000" w14:paraId="00000039">
      <w:pPr>
        <w:pStyle w:val="Title"/>
        <w:tabs>
          <w:tab w:val="left" w:pos="1350"/>
        </w:tabs>
        <w:rPr>
          <w:sz w:val="32"/>
          <w:szCs w:val="32"/>
        </w:rPr>
      </w:pPr>
      <w:r w:rsidDel="00000000" w:rsidR="00000000" w:rsidRPr="00000000">
        <w:rPr>
          <w:sz w:val="32"/>
          <w:szCs w:val="32"/>
          <w:rtl w:val="0"/>
        </w:rPr>
        <w:t xml:space="preserve">Investigation of Fluid Filled Accelerometers</w:t>
      </w:r>
    </w:p>
    <w:p w:rsidR="00000000" w:rsidDel="00000000" w:rsidP="00000000" w:rsidRDefault="00000000" w:rsidRPr="00000000" w14:paraId="0000003A">
      <w:pPr>
        <w:pStyle w:val="Title"/>
        <w:tabs>
          <w:tab w:val="left" w:pos="1350"/>
        </w:tabs>
        <w:rPr>
          <w:sz w:val="32"/>
          <w:szCs w:val="32"/>
        </w:rPr>
      </w:pPr>
      <w:r w:rsidDel="00000000" w:rsidR="00000000" w:rsidRPr="00000000">
        <w:rPr>
          <w:sz w:val="32"/>
          <w:szCs w:val="32"/>
          <w:rtl w:val="0"/>
        </w:rPr>
        <w:t xml:space="preserve">The “Law of the FFA”</w:t>
      </w:r>
    </w:p>
    <w:p w:rsidR="00000000" w:rsidDel="00000000" w:rsidP="00000000" w:rsidRDefault="00000000" w:rsidRPr="00000000" w14:paraId="0000003B">
      <w:pPr>
        <w:pStyle w:val="Title"/>
        <w:tabs>
          <w:tab w:val="left" w:pos="1350"/>
        </w:tabs>
        <w:jc w:val="both"/>
        <w:rPr/>
        <w:sectPr>
          <w:footerReference r:id="rId25" w:type="default"/>
          <w:type w:val="continuous"/>
          <w:pgSz w:h="15840" w:w="12240" w:orient="portrait"/>
          <w:pgMar w:bottom="720" w:top="720" w:left="1080" w:right="1080" w:header="720" w:footer="720"/>
        </w:sectPr>
      </w:pPr>
      <w:r w:rsidDel="00000000" w:rsidR="00000000" w:rsidRPr="00000000">
        <w:rPr>
          <w:rtl w:val="0"/>
        </w:rPr>
      </w:r>
    </w:p>
    <w:p w:rsidR="00000000" w:rsidDel="00000000" w:rsidP="00000000" w:rsidRDefault="00000000" w:rsidRPr="00000000" w14:paraId="0000003C">
      <w:pPr>
        <w:tabs>
          <w:tab w:val="left" w:pos="1350"/>
        </w:tabs>
        <w:ind w:right="90"/>
        <w:rPr/>
      </w:pPr>
      <w:r w:rsidDel="00000000" w:rsidR="00000000" w:rsidRPr="00000000">
        <w:rPr>
          <w:rtl w:val="0"/>
        </w:rPr>
        <w:t xml:space="preserve">Instruct the students that we are looking for how the colored water in the Fluid Filled Accelerometer (FFA) reacts under various levels of acceleration. They are to look at how the fluid moves under different conditions. Allow students to take the Fluid Filled Accelerometer (FFA) onto the playground or home with them overnight. Allow them to suspend them by strings in various ways and roll them up and down ramps on low friction carts. Encourage students to write about their observations with the FFA.</w:t>
      </w:r>
    </w:p>
    <w:p w:rsidR="00000000" w:rsidDel="00000000" w:rsidP="00000000" w:rsidRDefault="00000000" w:rsidRPr="00000000" w14:paraId="0000003D">
      <w:pPr>
        <w:tabs>
          <w:tab w:val="left" w:pos="1350"/>
        </w:tabs>
        <w:ind w:right="90"/>
        <w:rPr/>
      </w:pPr>
      <w:r w:rsidDel="00000000" w:rsidR="00000000" w:rsidRPr="00000000">
        <w:rPr>
          <w:rtl w:val="0"/>
        </w:rPr>
      </w:r>
    </w:p>
    <w:p w:rsidR="00000000" w:rsidDel="00000000" w:rsidP="00000000" w:rsidRDefault="00000000" w:rsidRPr="00000000" w14:paraId="0000003E">
      <w:pPr>
        <w:tabs>
          <w:tab w:val="left" w:pos="1350"/>
        </w:tabs>
        <w:ind w:right="90"/>
        <w:rPr/>
      </w:pPr>
      <w:r w:rsidDel="00000000" w:rsidR="00000000" w:rsidRPr="00000000">
        <w:rPr>
          <w:rtl w:val="0"/>
        </w:rPr>
        <w:t xml:space="preserve">Student observations should include:</w:t>
      </w:r>
    </w:p>
    <w:p w:rsidR="00000000" w:rsidDel="00000000" w:rsidP="00000000" w:rsidRDefault="00000000" w:rsidRPr="00000000" w14:paraId="0000003F">
      <w:pPr>
        <w:numPr>
          <w:ilvl w:val="0"/>
          <w:numId w:val="1"/>
        </w:numPr>
        <w:tabs>
          <w:tab w:val="left" w:pos="1350"/>
        </w:tabs>
        <w:ind w:left="360" w:right="90" w:hanging="360"/>
        <w:rPr/>
      </w:pPr>
      <w:r w:rsidDel="00000000" w:rsidR="00000000" w:rsidRPr="00000000">
        <w:rPr>
          <w:rtl w:val="0"/>
        </w:rPr>
        <w:t xml:space="preserve">Location </w:t>
      </w:r>
    </w:p>
    <w:p w:rsidR="00000000" w:rsidDel="00000000" w:rsidP="00000000" w:rsidRDefault="00000000" w:rsidRPr="00000000" w14:paraId="00000040">
      <w:pPr>
        <w:numPr>
          <w:ilvl w:val="0"/>
          <w:numId w:val="1"/>
        </w:numPr>
        <w:tabs>
          <w:tab w:val="left" w:pos="1350"/>
        </w:tabs>
        <w:ind w:left="360" w:right="90" w:hanging="360"/>
        <w:rPr/>
      </w:pPr>
      <w:r w:rsidDel="00000000" w:rsidR="00000000" w:rsidRPr="00000000">
        <w:rPr>
          <w:rtl w:val="0"/>
        </w:rPr>
        <w:t xml:space="preserve">What is going on (Stopping at stop sign etc.)</w:t>
      </w:r>
    </w:p>
    <w:p w:rsidR="00000000" w:rsidDel="00000000" w:rsidP="00000000" w:rsidRDefault="00000000" w:rsidRPr="00000000" w14:paraId="00000041">
      <w:pPr>
        <w:numPr>
          <w:ilvl w:val="0"/>
          <w:numId w:val="1"/>
        </w:numPr>
        <w:tabs>
          <w:tab w:val="left" w:pos="1350"/>
        </w:tabs>
        <w:ind w:left="360" w:right="90" w:hanging="360"/>
        <w:rPr/>
      </w:pPr>
      <w:r w:rsidDel="00000000" w:rsidR="00000000" w:rsidRPr="00000000">
        <w:rPr>
          <w:rtl w:val="0"/>
        </w:rPr>
        <w:t xml:space="preserve">How the fluid acted.</w:t>
      </w:r>
    </w:p>
    <w:p w:rsidR="00000000" w:rsidDel="00000000" w:rsidP="00000000" w:rsidRDefault="00000000" w:rsidRPr="00000000" w14:paraId="00000042">
      <w:pPr>
        <w:numPr>
          <w:ilvl w:val="0"/>
          <w:numId w:val="1"/>
        </w:numPr>
        <w:tabs>
          <w:tab w:val="left" w:pos="1350"/>
        </w:tabs>
        <w:ind w:left="360" w:right="90" w:hanging="360"/>
        <w:rPr/>
      </w:pPr>
      <w:r w:rsidDel="00000000" w:rsidR="00000000" w:rsidRPr="00000000">
        <w:rPr>
          <w:rtl w:val="0"/>
        </w:rPr>
        <w:t xml:space="preserve">What they “felt” at the time.</w:t>
      </w:r>
    </w:p>
    <w:p w:rsidR="00000000" w:rsidDel="00000000" w:rsidP="00000000" w:rsidRDefault="00000000" w:rsidRPr="00000000" w14:paraId="00000043">
      <w:pPr>
        <w:numPr>
          <w:ilvl w:val="0"/>
          <w:numId w:val="1"/>
        </w:numPr>
        <w:tabs>
          <w:tab w:val="left" w:pos="1350"/>
        </w:tabs>
        <w:ind w:left="360" w:right="90" w:hanging="360"/>
        <w:rPr/>
      </w:pPr>
      <w:r w:rsidDel="00000000" w:rsidR="00000000" w:rsidRPr="00000000">
        <w:rPr>
          <w:rtl w:val="0"/>
        </w:rPr>
        <w:t xml:space="preserve">Why the fluid acted the way it did.</w:t>
      </w:r>
    </w:p>
    <w:p w:rsidR="00000000" w:rsidDel="00000000" w:rsidP="00000000" w:rsidRDefault="00000000" w:rsidRPr="00000000" w14:paraId="00000044">
      <w:pPr>
        <w:numPr>
          <w:ilvl w:val="0"/>
          <w:numId w:val="1"/>
        </w:numPr>
        <w:tabs>
          <w:tab w:val="left" w:pos="1350"/>
        </w:tabs>
        <w:ind w:left="360" w:right="90" w:hanging="360"/>
        <w:rPr/>
      </w:pPr>
      <w:r w:rsidDel="00000000" w:rsidR="00000000" w:rsidRPr="00000000">
        <w:rPr>
          <w:rtl w:val="0"/>
        </w:rPr>
        <w:t xml:space="preserve">Predict how the fluid might act under similar/different conditions.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50"/>
        </w:tabs>
        <w:spacing w:after="0" w:before="0" w:line="240" w:lineRule="auto"/>
        <w:ind w:left="0" w:right="9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50"/>
        </w:tabs>
        <w:spacing w:after="0" w:before="0" w:line="240" w:lineRule="auto"/>
        <w:ind w:left="0" w:right="9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These should be formal writing using appropriate techniques for writing descriptive paragraphs.</w:t>
      </w:r>
    </w:p>
    <w:p w:rsidR="00000000" w:rsidDel="00000000" w:rsidP="00000000" w:rsidRDefault="00000000" w:rsidRPr="00000000" w14:paraId="00000047">
      <w:pPr>
        <w:tabs>
          <w:tab w:val="left" w:pos="1350"/>
        </w:tabs>
        <w:ind w:right="90"/>
        <w:rPr/>
      </w:pPr>
      <w:r w:rsidDel="00000000" w:rsidR="00000000" w:rsidRPr="00000000">
        <w:rPr>
          <w:rtl w:val="0"/>
        </w:rPr>
      </w:r>
    </w:p>
    <w:p w:rsidR="00000000" w:rsidDel="00000000" w:rsidP="00000000" w:rsidRDefault="00000000" w:rsidRPr="00000000" w14:paraId="00000048">
      <w:pPr>
        <w:tabs>
          <w:tab w:val="left" w:pos="1350"/>
        </w:tabs>
        <w:ind w:right="90"/>
        <w:rPr/>
      </w:pPr>
      <w:r w:rsidDel="00000000" w:rsidR="00000000" w:rsidRPr="00000000">
        <w:rPr>
          <w:rtl w:val="0"/>
        </w:rPr>
        <w:t xml:space="preserve">Have the students form small groups and compare their observations. Instruct them to identify the things that they observed that were similar and those that were different. The groups should develop a presentation of their observations noting their areas of agreement and disagreement. The groups should then develop test that would allow them to reconcile their areas of disagreement. </w:t>
      </w:r>
      <w:r w:rsidDel="00000000" w:rsidR="00000000" w:rsidRPr="00000000">
        <w:rPr>
          <w:b w:val="1"/>
          <w:rtl w:val="0"/>
        </w:rPr>
        <w:t xml:space="preserve">The test “experiments” should be appropriately written up as “how to paragraphs.”</w:t>
      </w:r>
      <w:r w:rsidDel="00000000" w:rsidR="00000000" w:rsidRPr="00000000">
        <w:rPr>
          <w:rtl w:val="0"/>
        </w:rPr>
        <w:t xml:space="preserve"> Allow students to conduct their test and collect data. </w:t>
      </w:r>
    </w:p>
    <w:p w:rsidR="00000000" w:rsidDel="00000000" w:rsidP="00000000" w:rsidRDefault="00000000" w:rsidRPr="00000000" w14:paraId="00000049">
      <w:pPr>
        <w:tabs>
          <w:tab w:val="left" w:pos="1350"/>
        </w:tabs>
        <w:ind w:right="90"/>
        <w:rPr/>
      </w:pPr>
      <w:r w:rsidDel="00000000" w:rsidR="00000000" w:rsidRPr="00000000">
        <w:rPr>
          <w:rtl w:val="0"/>
        </w:rPr>
      </w:r>
    </w:p>
    <w:p w:rsidR="00000000" w:rsidDel="00000000" w:rsidP="00000000" w:rsidRDefault="00000000" w:rsidRPr="00000000" w14:paraId="0000004A">
      <w:pPr>
        <w:tabs>
          <w:tab w:val="left" w:pos="1350"/>
        </w:tabs>
        <w:ind w:right="90"/>
        <w:rPr/>
      </w:pPr>
      <w:r w:rsidDel="00000000" w:rsidR="00000000" w:rsidRPr="00000000">
        <w:rPr>
          <w:rtl w:val="0"/>
        </w:rPr>
        <w:t xml:space="preserve">After collecting additional data, the groups should attempt to develop a series of descriptive statements about the action of the FFA under various conditions. These statements form the “Law of the FFA”. </w:t>
      </w:r>
      <w:r w:rsidDel="00000000" w:rsidR="00000000" w:rsidRPr="00000000">
        <w:drawing>
          <wp:anchor allowOverlap="1" behindDoc="0" distB="0" distT="0" distL="114300" distR="114300" hidden="0" layoutInCell="1" locked="0" relativeHeight="0" simplePos="0">
            <wp:simplePos x="0" y="0"/>
            <wp:positionH relativeFrom="column">
              <wp:posOffset>2350770</wp:posOffset>
            </wp:positionH>
            <wp:positionV relativeFrom="paragraph">
              <wp:posOffset>-6244589</wp:posOffset>
            </wp:positionV>
            <wp:extent cx="1536700" cy="890905"/>
            <wp:effectExtent b="0" l="0" r="0" t="0"/>
            <wp:wrapSquare wrapText="bothSides" distB="0" distT="0" distL="114300" distR="114300"/>
            <wp:docPr id="301"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1536700" cy="890905"/>
                    </a:xfrm>
                    <a:prstGeom prst="rect"/>
                    <a:ln/>
                  </pic:spPr>
                </pic:pic>
              </a:graphicData>
            </a:graphic>
          </wp:anchor>
        </w:drawing>
      </w:r>
    </w:p>
    <w:p w:rsidR="00000000" w:rsidDel="00000000" w:rsidP="00000000" w:rsidRDefault="00000000" w:rsidRPr="00000000" w14:paraId="0000004B">
      <w:pPr>
        <w:tabs>
          <w:tab w:val="left" w:pos="1350"/>
        </w:tabs>
        <w:ind w:right="90"/>
        <w:rPr/>
      </w:pPr>
      <w:r w:rsidDel="00000000" w:rsidR="00000000" w:rsidRPr="00000000">
        <w:rPr>
          <w:rtl w:val="0"/>
        </w:rPr>
      </w:r>
    </w:p>
    <w:p w:rsidR="00000000" w:rsidDel="00000000" w:rsidP="00000000" w:rsidRDefault="00000000" w:rsidRPr="00000000" w14:paraId="0000004C">
      <w:pPr>
        <w:tabs>
          <w:tab w:val="left" w:pos="1350"/>
        </w:tabs>
        <w:ind w:right="90"/>
        <w:rPr>
          <w:b w:val="1"/>
        </w:rPr>
      </w:pPr>
      <w:r w:rsidDel="00000000" w:rsidR="00000000" w:rsidRPr="00000000">
        <w:rPr>
          <w:b w:val="1"/>
          <w:rtl w:val="0"/>
        </w:rPr>
        <w:t xml:space="preserve">Students should develop persuasive paragraphs in support of their “Law.”</w:t>
      </w:r>
    </w:p>
    <w:p w:rsidR="00000000" w:rsidDel="00000000" w:rsidP="00000000" w:rsidRDefault="00000000" w:rsidRPr="00000000" w14:paraId="0000004D">
      <w:pPr>
        <w:tabs>
          <w:tab w:val="left" w:pos="1350"/>
        </w:tabs>
        <w:ind w:right="90"/>
        <w:rPr/>
      </w:pPr>
      <w:r w:rsidDel="00000000" w:rsidR="00000000" w:rsidRPr="00000000">
        <w:rPr>
          <w:rtl w:val="0"/>
        </w:rPr>
      </w:r>
    </w:p>
    <w:p w:rsidR="00000000" w:rsidDel="00000000" w:rsidP="00000000" w:rsidRDefault="00000000" w:rsidRPr="00000000" w14:paraId="0000004E">
      <w:pPr>
        <w:tabs>
          <w:tab w:val="left" w:pos="1350"/>
        </w:tabs>
        <w:ind w:right="90"/>
        <w:rPr/>
      </w:pPr>
      <w:r w:rsidDel="00000000" w:rsidR="00000000" w:rsidRPr="00000000">
        <w:rPr>
          <w:rtl w:val="0"/>
        </w:rPr>
        <w:t xml:space="preserve">Groups should then share their “Law” with another group to be tested. Each group will then develop and conduct test to determine the validity of the other group’s “Law of the FFA”.</w:t>
      </w:r>
    </w:p>
    <w:p w:rsidR="00000000" w:rsidDel="00000000" w:rsidP="00000000" w:rsidRDefault="00000000" w:rsidRPr="00000000" w14:paraId="0000004F">
      <w:pPr>
        <w:tabs>
          <w:tab w:val="left" w:pos="1350"/>
        </w:tabs>
        <w:ind w:right="90"/>
        <w:rPr/>
      </w:pPr>
      <w:r w:rsidDel="00000000" w:rsidR="00000000" w:rsidRPr="00000000">
        <w:rPr>
          <w:rtl w:val="0"/>
        </w:rPr>
      </w:r>
    </w:p>
    <w:p w:rsidR="00000000" w:rsidDel="00000000" w:rsidP="00000000" w:rsidRDefault="00000000" w:rsidRPr="00000000" w14:paraId="00000050">
      <w:pPr>
        <w:tabs>
          <w:tab w:val="left" w:pos="1350"/>
        </w:tabs>
        <w:ind w:right="90"/>
        <w:rPr/>
      </w:pPr>
      <w:r w:rsidDel="00000000" w:rsidR="00000000" w:rsidRPr="00000000">
        <w:rPr>
          <w:rtl w:val="0"/>
        </w:rPr>
        <w:t xml:space="preserve">Each group will then present the other group's “Law” and the results of their investigation into the validity of the “Law”. After the presentations the class will attempt to develop a “Grand Unified Theory of FFA’s” that will include all of the validated “Laws” from each group. This may require additional testing to decide between two conflicting “Laws”</w:t>
      </w:r>
    </w:p>
    <w:p w:rsidR="00000000" w:rsidDel="00000000" w:rsidP="00000000" w:rsidRDefault="00000000" w:rsidRPr="00000000" w14:paraId="00000051">
      <w:pPr>
        <w:tabs>
          <w:tab w:val="left" w:pos="1350"/>
        </w:tabs>
        <w:ind w:right="90"/>
        <w:rPr/>
      </w:pPr>
      <w:r w:rsidDel="00000000" w:rsidR="00000000" w:rsidRPr="00000000">
        <w:rPr>
          <w:rtl w:val="0"/>
        </w:rPr>
      </w:r>
    </w:p>
    <w:p w:rsidR="00000000" w:rsidDel="00000000" w:rsidP="00000000" w:rsidRDefault="00000000" w:rsidRPr="00000000" w14:paraId="00000052">
      <w:pPr>
        <w:tabs>
          <w:tab w:val="left" w:pos="1350"/>
        </w:tabs>
        <w:ind w:right="90"/>
        <w:rPr/>
        <w:sectPr>
          <w:type w:val="continuous"/>
          <w:pgSz w:h="15840" w:w="12240" w:orient="portrait"/>
          <w:pgMar w:bottom="720" w:top="720" w:left="1080" w:right="1080" w:header="720" w:footer="720"/>
          <w:cols w:equalWidth="0" w:num="2">
            <w:col w:space="720" w:w="4680"/>
            <w:col w:space="0" w:w="4680"/>
          </w:cols>
        </w:sectPr>
      </w:pPr>
      <w:r w:rsidDel="00000000" w:rsidR="00000000" w:rsidRPr="00000000">
        <w:rPr>
          <w:rtl w:val="0"/>
        </w:rPr>
        <w:t xml:space="preserve">The teacher may then introduce Newton’s three laws of motion and lead the students in a guided discussion to compare and contrast the “Law of FFA” and Newton’s Laws.</w:t>
      </w:r>
    </w:p>
    <w:p w:rsidR="00000000" w:rsidDel="00000000" w:rsidP="00000000" w:rsidRDefault="00000000" w:rsidRPr="00000000" w14:paraId="00000053">
      <w:pPr>
        <w:tabs>
          <w:tab w:val="left" w:pos="1350"/>
        </w:tabs>
        <w:ind w:right="90"/>
        <w:jc w:val="both"/>
        <w:rPr/>
        <w:sectPr>
          <w:type w:val="continuous"/>
          <w:pgSz w:h="15840" w:w="12240" w:orient="portrait"/>
          <w:pgMar w:bottom="720" w:top="720" w:left="1080" w:right="1080" w:header="720" w:footer="720"/>
          <w:cols w:equalWidth="0" w:num="2">
            <w:col w:space="720" w:w="4680"/>
            <w:col w:space="0" w:w="4680"/>
          </w:cols>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286" name=""/>
                <a:graphic>
                  <a:graphicData uri="http://schemas.microsoft.com/office/word/2010/wordprocessingShape">
                    <wps:wsp>
                      <wps:cNvCnPr/>
                      <wps:spPr>
                        <a:xfrm>
                          <a:off x="2215450" y="3780000"/>
                          <a:ext cx="6261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286"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0" cy="19050"/>
                <wp:effectExtent b="0" l="0" r="0" t="0"/>
                <wp:wrapNone/>
                <wp:docPr id="285" name=""/>
                <a:graphic>
                  <a:graphicData uri="http://schemas.microsoft.com/office/word/2010/wordprocessingShape">
                    <wps:wsp>
                      <wps:cNvCnPr/>
                      <wps:spPr>
                        <a:xfrm>
                          <a:off x="2215450" y="3780000"/>
                          <a:ext cx="6261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0" cy="19050"/>
                <wp:effectExtent b="0" l="0" r="0" t="0"/>
                <wp:wrapNone/>
                <wp:docPr id="285"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2700"/>
                <wp:effectExtent b="0" l="0" r="0" t="0"/>
                <wp:wrapNone/>
                <wp:docPr id="298" name=""/>
                <a:graphic>
                  <a:graphicData uri="http://schemas.microsoft.com/office/word/2010/wordprocessingShape">
                    <wps:wsp>
                      <wps:cNvCnPr/>
                      <wps:spPr>
                        <a:xfrm>
                          <a:off x="2215450" y="3780000"/>
                          <a:ext cx="6261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2700"/>
                <wp:effectExtent b="0" l="0" r="0" t="0"/>
                <wp:wrapNone/>
                <wp:docPr id="298"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4">
      <w:pPr>
        <w:tabs>
          <w:tab w:val="left" w:pos="1350"/>
        </w:tabs>
        <w:ind w:right="90"/>
        <w:jc w:val="both"/>
        <w:rPr/>
      </w:pPr>
      <w:r w:rsidDel="00000000" w:rsidR="00000000" w:rsidRPr="00000000">
        <w:rPr>
          <w:rtl w:val="0"/>
        </w:rPr>
        <w:t xml:space="preserve">Fluid Filled may be purchased from Dr. Palmer at a price of $20 Plus S/H </w:t>
      </w:r>
    </w:p>
    <w:p w:rsidR="00000000" w:rsidDel="00000000" w:rsidP="00000000" w:rsidRDefault="00000000" w:rsidRPr="00000000" w14:paraId="00000055">
      <w:pPr>
        <w:tabs>
          <w:tab w:val="left" w:pos="1350"/>
        </w:tabs>
        <w:ind w:right="90"/>
        <w:jc w:val="both"/>
        <w:rPr/>
        <w:sectPr>
          <w:type w:val="continuous"/>
          <w:pgSz w:h="15840" w:w="12240" w:orient="portrait"/>
          <w:pgMar w:bottom="1440" w:top="1440" w:left="1008" w:right="1008" w:header="720" w:footer="720"/>
        </w:sectPr>
      </w:pPr>
      <w:r w:rsidDel="00000000" w:rsidR="00000000" w:rsidRPr="00000000">
        <w:rPr>
          <w:rtl w:val="0"/>
        </w:rPr>
      </w:r>
    </w:p>
    <w:p w:rsidR="00000000" w:rsidDel="00000000" w:rsidP="00000000" w:rsidRDefault="00000000" w:rsidRPr="00000000" w14:paraId="00000056">
      <w:pPr>
        <w:tabs>
          <w:tab w:val="left" w:pos="1350"/>
        </w:tabs>
        <w:ind w:right="90"/>
        <w:jc w:val="both"/>
        <w:rPr/>
      </w:pPr>
      <w:r w:rsidDel="00000000" w:rsidR="00000000" w:rsidRPr="00000000">
        <w:rPr>
          <w:rtl w:val="0"/>
        </w:rPr>
        <w:t xml:space="preserve">Contact him at:</w:t>
      </w:r>
    </w:p>
    <w:p w:rsidR="00000000" w:rsidDel="00000000" w:rsidP="00000000" w:rsidRDefault="00000000" w:rsidRPr="00000000" w14:paraId="00000057">
      <w:pPr>
        <w:tabs>
          <w:tab w:val="left" w:pos="1350"/>
        </w:tabs>
        <w:ind w:right="90"/>
        <w:jc w:val="both"/>
        <w:rPr/>
      </w:pPr>
      <w:r w:rsidDel="00000000" w:rsidR="00000000" w:rsidRPr="00000000">
        <w:rPr>
          <w:rtl w:val="0"/>
        </w:rPr>
        <w:t xml:space="preserve">Science Education Services </w:t>
      </w:r>
    </w:p>
    <w:p w:rsidR="00000000" w:rsidDel="00000000" w:rsidP="00000000" w:rsidRDefault="00000000" w:rsidRPr="00000000" w14:paraId="00000058">
      <w:pPr>
        <w:tabs>
          <w:tab w:val="left" w:pos="1350"/>
        </w:tabs>
        <w:ind w:right="90"/>
        <w:jc w:val="both"/>
        <w:rPr/>
      </w:pPr>
      <w:r w:rsidDel="00000000" w:rsidR="00000000" w:rsidRPr="00000000">
        <w:rPr>
          <w:rtl w:val="0"/>
        </w:rPr>
        <w:t xml:space="preserve">Joel Palmer, Ed.D.</w:t>
      </w:r>
    </w:p>
    <w:p w:rsidR="00000000" w:rsidDel="00000000" w:rsidP="00000000" w:rsidRDefault="00000000" w:rsidRPr="00000000" w14:paraId="00000059">
      <w:pPr>
        <w:tabs>
          <w:tab w:val="left" w:pos="1350"/>
        </w:tabs>
        <w:ind w:right="90"/>
        <w:jc w:val="both"/>
        <w:rPr/>
      </w:pPr>
      <w:r w:rsidDel="00000000" w:rsidR="00000000" w:rsidRPr="00000000">
        <w:rPr>
          <w:rtl w:val="0"/>
        </w:rPr>
        <w:t xml:space="preserve">1908 Chapman</w:t>
      </w:r>
    </w:p>
    <w:p w:rsidR="00000000" w:rsidDel="00000000" w:rsidP="00000000" w:rsidRDefault="00000000" w:rsidRPr="00000000" w14:paraId="0000005A">
      <w:pPr>
        <w:tabs>
          <w:tab w:val="left" w:pos="1350"/>
        </w:tabs>
        <w:ind w:right="90"/>
        <w:jc w:val="both"/>
        <w:rPr/>
      </w:pPr>
      <w:r w:rsidDel="00000000" w:rsidR="00000000" w:rsidRPr="00000000">
        <w:rPr>
          <w:rtl w:val="0"/>
        </w:rPr>
        <w:t xml:space="preserve">Mesquite, TX 75149</w:t>
      </w:r>
    </w:p>
    <w:p w:rsidR="00000000" w:rsidDel="00000000" w:rsidP="00000000" w:rsidRDefault="00000000" w:rsidRPr="00000000" w14:paraId="0000005B">
      <w:pPr>
        <w:tabs>
          <w:tab w:val="left" w:pos="1350"/>
        </w:tabs>
        <w:ind w:right="90"/>
        <w:jc w:val="both"/>
        <w:rPr/>
      </w:pPr>
      <w:r w:rsidDel="00000000" w:rsidR="00000000" w:rsidRPr="00000000">
        <w:br w:type="column"/>
      </w:r>
      <w:r w:rsidDel="00000000" w:rsidR="00000000" w:rsidRPr="00000000">
        <w:rPr>
          <w:rtl w:val="0"/>
        </w:rPr>
      </w:r>
    </w:p>
    <w:p w:rsidR="00000000" w:rsidDel="00000000" w:rsidP="00000000" w:rsidRDefault="00000000" w:rsidRPr="00000000" w14:paraId="0000005C">
      <w:pPr>
        <w:tabs>
          <w:tab w:val="left" w:pos="1350"/>
        </w:tabs>
        <w:ind w:right="90"/>
        <w:jc w:val="both"/>
        <w:rPr/>
      </w:pPr>
      <w:r w:rsidDel="00000000" w:rsidR="00000000" w:rsidRPr="00000000">
        <w:rPr>
          <w:rtl w:val="0"/>
        </w:rPr>
        <w:t xml:space="preserve">Cell. (469) 844-1699</w:t>
      </w:r>
    </w:p>
    <w:p w:rsidR="00000000" w:rsidDel="00000000" w:rsidP="00000000" w:rsidRDefault="00000000" w:rsidRPr="00000000" w14:paraId="0000005D">
      <w:pPr>
        <w:tabs>
          <w:tab w:val="left" w:pos="1350"/>
        </w:tabs>
        <w:ind w:right="90"/>
        <w:jc w:val="both"/>
        <w:rPr/>
      </w:pPr>
      <w:r w:rsidDel="00000000" w:rsidR="00000000" w:rsidRPr="00000000">
        <w:rPr>
          <w:rtl w:val="0"/>
        </w:rPr>
        <w:t xml:space="preserve">SciEduServices@gmail.com</w:t>
      </w:r>
    </w:p>
    <w:p w:rsidR="00000000" w:rsidDel="00000000" w:rsidP="00000000" w:rsidRDefault="00000000" w:rsidRPr="00000000" w14:paraId="0000005E">
      <w:pPr>
        <w:tabs>
          <w:tab w:val="left" w:pos="1350"/>
        </w:tabs>
        <w:ind w:right="90"/>
        <w:jc w:val="both"/>
        <w:rPr/>
      </w:pPr>
      <w:r w:rsidDel="00000000" w:rsidR="00000000" w:rsidRPr="00000000">
        <w:rPr>
          <w:rtl w:val="0"/>
        </w:rPr>
        <w:t xml:space="preserve">http://scieduservices.weebly.com/ </w:t>
      </w:r>
    </w:p>
    <w:sectPr>
      <w:type w:val="continuous"/>
      <w:pgSz w:h="15840" w:w="12240" w:orient="portrait"/>
      <w:pgMar w:bottom="1440" w:top="1440" w:left="1008" w:right="1008" w:header="720" w:footer="720"/>
      <w:cols w:equalWidth="0" w:num="2">
        <w:col w:space="720" w:w="4752"/>
        <w:col w:space="0" w:w="475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Lucida Casual"/>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80"/>
        <w:tab w:val="center" w:pos="5040"/>
        <w:tab w:val="right" w:pos="1008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 xml:space="preserve">© Joel C. Palmer Ed.D.</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80"/>
        <w:tab w:val="center" w:pos="5040"/>
        <w:tab w:val="right" w:pos="1008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 Joel C. Palmer Ed.D.</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Joel C. Palmer Ed.D.</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pos="1350"/>
      </w:tabs>
      <w:jc w:val="center"/>
    </w:pPr>
    <w:rPr>
      <w:rFonts w:ascii="Times" w:cs="Times" w:eastAsia="Times" w:hAnsi="Times"/>
      <w:b w:val="1"/>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KS" w:customStyle="1">
    <w:name w:val="KS"/>
    <w:basedOn w:val="Normal"/>
    <w:qFormat w:val="1"/>
    <w:rsid w:val="003E5CA2"/>
    <w:pPr>
      <w:widowControl w:val="0"/>
      <w:autoSpaceDE w:val="0"/>
      <w:autoSpaceDN w:val="0"/>
      <w:adjustRightInd w:val="0"/>
      <w:spacing w:before="120"/>
      <w:ind w:left="360" w:hanging="360"/>
    </w:pPr>
    <w:rPr>
      <w:rFonts w:ascii="Times New Roman" w:cs="Times New Roman" w:eastAsia="Times New Roman" w:hAnsi="Times New Roman"/>
      <w:color w:val="000000"/>
    </w:rPr>
  </w:style>
  <w:style w:type="paragraph" w:styleId="SE" w:customStyle="1">
    <w:name w:val="SE"/>
    <w:basedOn w:val="Normal"/>
    <w:qFormat w:val="1"/>
    <w:rsid w:val="003E5CA2"/>
    <w:pPr>
      <w:widowControl w:val="0"/>
      <w:autoSpaceDE w:val="0"/>
      <w:autoSpaceDN w:val="0"/>
      <w:adjustRightInd w:val="0"/>
      <w:ind w:left="720" w:hanging="450"/>
    </w:pPr>
    <w:rPr>
      <w:rFonts w:ascii="Times New Roman" w:cs="Times New Roman" w:eastAsia="Times New Roman" w:hAnsi="Times New Roman"/>
      <w:color w:val="000000"/>
    </w:rPr>
  </w:style>
  <w:style w:type="character" w:styleId="Hyperlink">
    <w:name w:val="Hyperlink"/>
    <w:basedOn w:val="DefaultParagraphFont"/>
    <w:uiPriority w:val="99"/>
    <w:unhideWhenUsed w:val="1"/>
    <w:rsid w:val="00BB4467"/>
    <w:rPr>
      <w:color w:val="0000ff" w:themeColor="hyperlink"/>
      <w:u w:val="single"/>
    </w:rPr>
  </w:style>
  <w:style w:type="paragraph" w:styleId="Number" w:customStyle="1">
    <w:name w:val="Number"/>
    <w:rsid w:val="00A275BD"/>
    <w:pPr>
      <w:widowControl w:val="0"/>
      <w:autoSpaceDE w:val="0"/>
      <w:autoSpaceDN w:val="0"/>
      <w:adjustRightInd w:val="0"/>
      <w:spacing w:line="260" w:lineRule="atLeast"/>
      <w:ind w:left="720"/>
    </w:pPr>
    <w:rPr>
      <w:rFonts w:ascii="Helvetica" w:cs="Times New Roman" w:eastAsia="Times New Roman" w:hAnsi="Helvetica"/>
      <w:noProof w:val="1"/>
      <w:color w:val="ffffff"/>
      <w:sz w:val="2"/>
      <w:szCs w:val="2"/>
    </w:rPr>
  </w:style>
  <w:style w:type="paragraph" w:styleId="BalloonText">
    <w:name w:val="Balloon Text"/>
    <w:basedOn w:val="Normal"/>
    <w:link w:val="BalloonTextChar"/>
    <w:uiPriority w:val="99"/>
    <w:semiHidden w:val="1"/>
    <w:unhideWhenUsed w:val="1"/>
    <w:rsid w:val="00595C23"/>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595C23"/>
    <w:rPr>
      <w:rFonts w:ascii="Lucida Grande" w:cs="Lucida Grande" w:hAnsi="Lucida Grande"/>
      <w:sz w:val="18"/>
      <w:szCs w:val="18"/>
    </w:rPr>
  </w:style>
  <w:style w:type="paragraph" w:styleId="Header">
    <w:name w:val="header"/>
    <w:basedOn w:val="Normal"/>
    <w:link w:val="HeaderChar"/>
    <w:uiPriority w:val="99"/>
    <w:unhideWhenUsed w:val="1"/>
    <w:rsid w:val="002039EC"/>
    <w:pPr>
      <w:tabs>
        <w:tab w:val="center" w:pos="4320"/>
        <w:tab w:val="right" w:pos="8640"/>
      </w:tabs>
    </w:pPr>
  </w:style>
  <w:style w:type="character" w:styleId="HeaderChar" w:customStyle="1">
    <w:name w:val="Header Char"/>
    <w:basedOn w:val="DefaultParagraphFont"/>
    <w:link w:val="Header"/>
    <w:uiPriority w:val="99"/>
    <w:rsid w:val="002039EC"/>
  </w:style>
  <w:style w:type="paragraph" w:styleId="Footer">
    <w:name w:val="footer"/>
    <w:basedOn w:val="Normal"/>
    <w:link w:val="FooterChar"/>
    <w:unhideWhenUsed w:val="1"/>
    <w:rsid w:val="002039EC"/>
    <w:pPr>
      <w:tabs>
        <w:tab w:val="center" w:pos="4320"/>
        <w:tab w:val="right" w:pos="8640"/>
      </w:tabs>
    </w:pPr>
  </w:style>
  <w:style w:type="character" w:styleId="FooterChar" w:customStyle="1">
    <w:name w:val="Footer Char"/>
    <w:basedOn w:val="DefaultParagraphFont"/>
    <w:link w:val="Footer"/>
    <w:uiPriority w:val="99"/>
    <w:rsid w:val="002039EC"/>
  </w:style>
  <w:style w:type="character" w:styleId="PageNumber">
    <w:name w:val="page number"/>
    <w:basedOn w:val="DefaultParagraphFont"/>
    <w:uiPriority w:val="99"/>
    <w:semiHidden w:val="1"/>
    <w:unhideWhenUsed w:val="1"/>
    <w:rsid w:val="002039EC"/>
  </w:style>
  <w:style w:type="paragraph" w:styleId="Title">
    <w:name w:val="Title"/>
    <w:basedOn w:val="Normal"/>
    <w:link w:val="TitleChar"/>
    <w:qFormat w:val="1"/>
    <w:rsid w:val="002039EC"/>
    <w:pPr>
      <w:tabs>
        <w:tab w:val="left" w:pos="1350"/>
      </w:tabs>
      <w:jc w:val="center"/>
    </w:pPr>
    <w:rPr>
      <w:rFonts w:ascii="Times" w:cs="Times New Roman" w:eastAsia="Times" w:hAnsi="Times"/>
      <w:b w:val="1"/>
      <w:szCs w:val="20"/>
    </w:rPr>
  </w:style>
  <w:style w:type="character" w:styleId="TitleChar" w:customStyle="1">
    <w:name w:val="Title Char"/>
    <w:basedOn w:val="DefaultParagraphFont"/>
    <w:link w:val="Title"/>
    <w:rsid w:val="002039EC"/>
    <w:rPr>
      <w:rFonts w:ascii="Times" w:cs="Times New Roman" w:eastAsia="Times" w:hAnsi="Times"/>
      <w:b w:val="1"/>
      <w:szCs w:val="20"/>
    </w:rPr>
  </w:style>
  <w:style w:type="paragraph" w:styleId="BodyText">
    <w:name w:val="Body Text"/>
    <w:basedOn w:val="Normal"/>
    <w:link w:val="BodyTextChar"/>
    <w:rsid w:val="002039EC"/>
    <w:pPr>
      <w:tabs>
        <w:tab w:val="left" w:pos="1350"/>
      </w:tabs>
    </w:pPr>
    <w:rPr>
      <w:rFonts w:ascii="Times" w:cs="Times New Roman" w:eastAsia="Times" w:hAnsi="Times"/>
      <w:b w:val="1"/>
      <w:szCs w:val="20"/>
    </w:rPr>
  </w:style>
  <w:style w:type="character" w:styleId="BodyTextChar" w:customStyle="1">
    <w:name w:val="Body Text Char"/>
    <w:basedOn w:val="DefaultParagraphFont"/>
    <w:link w:val="BodyText"/>
    <w:rsid w:val="002039EC"/>
    <w:rPr>
      <w:rFonts w:ascii="Times" w:cs="Times New Roman" w:eastAsia="Times" w:hAnsi="Times"/>
      <w:b w:val="1"/>
      <w:szCs w:val="20"/>
    </w:rPr>
  </w:style>
  <w:style w:type="character" w:styleId="FollowedHyperlink">
    <w:name w:val="FollowedHyperlink"/>
    <w:basedOn w:val="DefaultParagraphFont"/>
    <w:uiPriority w:val="99"/>
    <w:semiHidden w:val="1"/>
    <w:unhideWhenUsed w:val="1"/>
    <w:rsid w:val="00A71B2E"/>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1.jpg"/><Relationship Id="rId21" Type="http://schemas.openxmlformats.org/officeDocument/2006/relationships/image" Target="media/image14.png"/><Relationship Id="rId24" Type="http://schemas.openxmlformats.org/officeDocument/2006/relationships/image" Target="media/image16.png"/><Relationship Id="rId23"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2.png"/><Relationship Id="rId25" Type="http://schemas.openxmlformats.org/officeDocument/2006/relationships/footer" Target="footer3.xml"/><Relationship Id="rId28" Type="http://schemas.openxmlformats.org/officeDocument/2006/relationships/image" Target="media/image5.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8.png"/><Relationship Id="rId7" Type="http://schemas.openxmlformats.org/officeDocument/2006/relationships/footer" Target="footer1.xml"/><Relationship Id="rId8" Type="http://schemas.openxmlformats.org/officeDocument/2006/relationships/footer" Target="footer2.xml"/><Relationship Id="rId11" Type="http://schemas.openxmlformats.org/officeDocument/2006/relationships/image" Target="media/image9.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13.png"/><Relationship Id="rId15" Type="http://schemas.openxmlformats.org/officeDocument/2006/relationships/image" Target="media/image19.png"/><Relationship Id="rId14" Type="http://schemas.openxmlformats.org/officeDocument/2006/relationships/image" Target="media/image17.png"/><Relationship Id="rId17" Type="http://schemas.openxmlformats.org/officeDocument/2006/relationships/image" Target="media/image8.png"/><Relationship Id="rId16" Type="http://schemas.openxmlformats.org/officeDocument/2006/relationships/image" Target="media/image7.png"/><Relationship Id="rId19" Type="http://schemas.openxmlformats.org/officeDocument/2006/relationships/image" Target="media/image12.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wCzeE3gy+iOiSSgLWWyEH3TpDQ==">AMUW2mV1pfKjvfOmLs95O5xZCPwcxb/zeRJQd3QY6UxoQodhMhedRNTNvJk6/Srqm5W/KugvzzV4FZFFkEwLirkK+HI0j0Y/JASqK+Dag9/7r5cM2YtiN34=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2013-11-04T03:10:00Z</dcterms:created>
  <dc:creator>Joel Palmer</dc:creator>
</cp:coreProperties>
</file>