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C6" w:rsidRDefault="00736FC6" w:rsidP="00736F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Annotated activity list</w:t>
      </w:r>
    </w:p>
    <w:p w:rsidR="00736FC6" w:rsidRDefault="00736FC6" w:rsidP="00736FC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36FC6" w:rsidRPr="00736FC6" w:rsidRDefault="00736FC6" w:rsidP="00736F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Steckbriefe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(particle cards)  - introduces concept of standard model, fundamental particles, and use of </w:t>
      </w: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classifucation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in science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Rolling with Rutherford - introduces indirect measurement, statistics, histogram and its analysis, use of probability 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Quark Workbench - introduces quark combination rules, leads to importance of electrical and color charge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Muon attenuation - introduces concept of </w:t>
      </w: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attentuation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of particles passing through a medium, exponential decay. Follow-up requires computer and internet but may stand on its own without these.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Muon lifetime - introduces (exponential) particle decay, lifetime, and half-life. Uses both classroom simulation and actual cosmic ray data. Follow-up requires computer and internet but may stand on its own without these.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Mass </w:t>
      </w: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Calc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Z - uses conservation of momentum and mass-energy to enable students to calculate Z mass from actual ATLAS and CMS events (specially chosen near-transverse to beamline so students may do 2-dimensional analysis).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Top Quark Mass - uses conservation of momentum and mass-energy with calculation of missing </w:t>
      </w:r>
      <w:proofErr w:type="gram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Et</w:t>
      </w:r>
      <w:proofErr w:type="gram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to enable students to calculate top mass from one actual and several simulated D-Zero events (specially chosen near-transverse to beamline and in </w:t>
      </w: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tt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>-bar rest frame so students may do relatively simple 2-dimensional analysis).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ATLAS or CMS data express - simplified masterclass-like Z mass analysis from static event displays on PDF. Computer is helpful but not needed.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TOTEM data express - analysis of TOTEM static event displays on PDF to make proton-proton interference pattern and find an upper limit to proton diameter. Uses interference/diffraction of quantum objects and statistical analysis combined with classical diffraction. Computer is helpful but not needed.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ATLAS or CMS masterclass - no need to describe! Uses computer.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CMS e-Lab - enables analysis of relatively large sets of actual CMS data with scaffolding to understand and milestones guide investigation. Requires computer and internet.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36FC6">
        <w:rPr>
          <w:rFonts w:ascii="Arial" w:eastAsia="Times New Roman" w:hAnsi="Arial" w:cs="Arial"/>
          <w:color w:val="222222"/>
          <w:sz w:val="24"/>
          <w:szCs w:val="24"/>
        </w:rPr>
        <w:t>Build cloud chambers - great exercise for introduction to particles, a little simple instrumentation physics. Requires dry ice and near-pure alcohol. </w:t>
      </w:r>
    </w:p>
    <w:p w:rsidR="00736FC6" w:rsidRPr="00736FC6" w:rsidRDefault="00736FC6" w:rsidP="00736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Helmoltz</w:t>
      </w:r>
      <w:proofErr w:type="spell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coil e/m apparatus - great way to introduce particle beams, </w:t>
      </w:r>
      <w:proofErr w:type="spellStart"/>
      <w:proofErr w:type="gramStart"/>
      <w:r w:rsidRPr="00736FC6">
        <w:rPr>
          <w:rFonts w:ascii="Arial" w:eastAsia="Times New Roman" w:hAnsi="Arial" w:cs="Arial"/>
          <w:color w:val="222222"/>
          <w:sz w:val="24"/>
          <w:szCs w:val="24"/>
        </w:rPr>
        <w:t>lorentz</w:t>
      </w:r>
      <w:proofErr w:type="spellEnd"/>
      <w:proofErr w:type="gramEnd"/>
      <w:r w:rsidRPr="00736FC6">
        <w:rPr>
          <w:rFonts w:ascii="Arial" w:eastAsia="Times New Roman" w:hAnsi="Arial" w:cs="Arial"/>
          <w:color w:val="222222"/>
          <w:sz w:val="24"/>
          <w:szCs w:val="24"/>
        </w:rPr>
        <w:t xml:space="preserve"> force, etc. If we cannot borrow from a university in Kigali we would have to bring them. Fragile.</w:t>
      </w:r>
    </w:p>
    <w:p w:rsidR="00812391" w:rsidRDefault="00812391">
      <w:bookmarkStart w:id="0" w:name="_GoBack"/>
      <w:bookmarkEnd w:id="0"/>
    </w:p>
    <w:sectPr w:rsidR="00812391" w:rsidSect="00B7077F">
      <w:pgSz w:w="12240" w:h="15840"/>
      <w:pgMar w:top="1296" w:right="1296" w:bottom="1296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3E80"/>
    <w:multiLevelType w:val="multilevel"/>
    <w:tmpl w:val="F28E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6"/>
    <w:rsid w:val="00736FC6"/>
    <w:rsid w:val="00773DE9"/>
    <w:rsid w:val="00812391"/>
    <w:rsid w:val="00B7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FC6"/>
  </w:style>
  <w:style w:type="paragraph" w:styleId="ListParagraph">
    <w:name w:val="List Paragraph"/>
    <w:basedOn w:val="Normal"/>
    <w:uiPriority w:val="34"/>
    <w:qFormat/>
    <w:rsid w:val="0073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36FC6"/>
  </w:style>
  <w:style w:type="paragraph" w:styleId="ListParagraph">
    <w:name w:val="List Paragraph"/>
    <w:basedOn w:val="Normal"/>
    <w:uiPriority w:val="34"/>
    <w:qFormat/>
    <w:rsid w:val="0073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Cecire</dc:creator>
  <cp:lastModifiedBy>Kenneth Cecire</cp:lastModifiedBy>
  <cp:revision>1</cp:revision>
  <dcterms:created xsi:type="dcterms:W3CDTF">2015-11-16T15:45:00Z</dcterms:created>
  <dcterms:modified xsi:type="dcterms:W3CDTF">2015-11-16T16:09:00Z</dcterms:modified>
</cp:coreProperties>
</file>